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68A" w:rsidRPr="006F668A" w:rsidRDefault="006F668A" w:rsidP="006F668A">
      <w:pPr>
        <w:rPr>
          <w:rFonts w:ascii="inherit" w:eastAsia="Times New Roman" w:hAnsi="inherit" w:cs="Times New Roman"/>
          <w:b/>
          <w:bCs/>
          <w:color w:val="111111"/>
          <w:bdr w:val="none" w:sz="0" w:space="0" w:color="auto" w:frame="1"/>
        </w:rPr>
      </w:pPr>
      <w:bookmarkStart w:id="0" w:name="_GoBack"/>
      <w:r w:rsidRPr="006F668A">
        <w:rPr>
          <w:rFonts w:ascii="inherit" w:eastAsia="Times New Roman" w:hAnsi="inherit" w:cs="Times New Roman"/>
          <w:b/>
          <w:bCs/>
          <w:color w:val="111111"/>
          <w:bdr w:val="none" w:sz="0" w:space="0" w:color="auto" w:frame="1"/>
        </w:rPr>
        <w:t xml:space="preserve">Team Performance </w:t>
      </w:r>
    </w:p>
    <w:p w:rsidR="006F668A" w:rsidRPr="006F668A" w:rsidRDefault="006F668A" w:rsidP="006F668A">
      <w:pPr>
        <w:rPr>
          <w:rFonts w:ascii="inherit" w:eastAsia="Times New Roman" w:hAnsi="inherit" w:cs="Times New Roman"/>
          <w:b/>
          <w:bCs/>
          <w:color w:val="111111"/>
          <w:bdr w:val="none" w:sz="0" w:space="0" w:color="auto" w:frame="1"/>
        </w:rPr>
      </w:pPr>
    </w:p>
    <w:p w:rsidR="006F668A" w:rsidRPr="006F668A" w:rsidRDefault="006F668A" w:rsidP="006F668A">
      <w:pPr>
        <w:rPr>
          <w:rFonts w:ascii="inherit" w:eastAsia="Times New Roman" w:hAnsi="inherit" w:cs="Times New Roman"/>
          <w:b/>
          <w:bCs/>
          <w:color w:val="111111"/>
          <w:bdr w:val="none" w:sz="0" w:space="0" w:color="auto" w:frame="1"/>
        </w:rPr>
      </w:pPr>
    </w:p>
    <w:p w:rsidR="006F668A" w:rsidRPr="006F668A" w:rsidRDefault="006F668A" w:rsidP="006F668A">
      <w:pPr>
        <w:rPr>
          <w:rFonts w:asciiTheme="majorBidi" w:eastAsia="Times New Roman" w:hAnsiTheme="majorBidi" w:cstheme="majorBidi"/>
          <w:color w:val="111111"/>
        </w:rPr>
      </w:pPr>
      <w:r w:rsidRPr="006F668A">
        <w:rPr>
          <w:rFonts w:ascii="Helvetica Neue" w:eastAsia="Times New Roman" w:hAnsi="Helvetica Neue" w:cs="Times New Roman"/>
          <w:color w:val="111111"/>
        </w:rPr>
        <w:t>Review the “Case Study 11-1: Team Performance at American Electric and Gas” (AE&amp;G) at the end of Chapter 11 (page 366) of the </w:t>
      </w:r>
      <w:r w:rsidRPr="006F668A">
        <w:rPr>
          <w:rFonts w:asciiTheme="majorBidi" w:eastAsia="Times New Roman" w:hAnsiTheme="majorBidi" w:cstheme="majorBidi"/>
          <w:i/>
          <w:iCs/>
          <w:color w:val="111111"/>
          <w:bdr w:val="none" w:sz="0" w:space="0" w:color="auto" w:frame="1"/>
        </w:rPr>
        <w:t>Performance Management</w:t>
      </w:r>
      <w:r w:rsidRPr="006F668A">
        <w:rPr>
          <w:rFonts w:asciiTheme="majorBidi" w:eastAsia="Times New Roman" w:hAnsiTheme="majorBidi" w:cstheme="majorBidi"/>
          <w:color w:val="111111"/>
        </w:rPr>
        <w:t> textbook.</w:t>
      </w:r>
    </w:p>
    <w:p w:rsidR="006F668A" w:rsidRPr="006F668A" w:rsidRDefault="006F668A" w:rsidP="006F668A">
      <w:pPr>
        <w:spacing w:after="240"/>
        <w:rPr>
          <w:rFonts w:ascii="Helvetica Neue" w:eastAsia="Times New Roman" w:hAnsi="Helvetica Neue" w:cs="Times New Roman"/>
          <w:color w:val="111111"/>
        </w:rPr>
      </w:pPr>
      <w:r w:rsidRPr="006F668A">
        <w:rPr>
          <w:rFonts w:ascii="Helvetica Neue" w:eastAsia="Times New Roman" w:hAnsi="Helvetica Neue" w:cs="Times New Roman"/>
          <w:color w:val="111111"/>
        </w:rPr>
        <w:t>In this scenario, an organization’s teams must be evaluated according to the business plan goals of the department. Detailed assessments of both the organizational performance and employee performance are discussed as well as AE&amp;G’s current performance recognition (pay) plan.</w:t>
      </w:r>
    </w:p>
    <w:p w:rsidR="006F668A" w:rsidRPr="006F668A" w:rsidRDefault="006F668A" w:rsidP="006F668A">
      <w:pPr>
        <w:spacing w:after="240"/>
        <w:rPr>
          <w:rFonts w:ascii="Helvetica Neue" w:eastAsia="Times New Roman" w:hAnsi="Helvetica Neue" w:cs="Times New Roman"/>
          <w:color w:val="111111"/>
        </w:rPr>
      </w:pPr>
      <w:r w:rsidRPr="006F668A">
        <w:rPr>
          <w:rFonts w:ascii="Helvetica Neue" w:eastAsia="Times New Roman" w:hAnsi="Helvetica Neue" w:cs="Times New Roman"/>
          <w:color w:val="111111"/>
        </w:rPr>
        <w:t>Consider the performance management process (see Figure 11-2, p. 352) as it is applied in implementing team-based systems. Then, please answer the following questions:</w:t>
      </w:r>
    </w:p>
    <w:p w:rsidR="006F668A" w:rsidRPr="006F668A" w:rsidRDefault="006F668A" w:rsidP="006F668A">
      <w:pPr>
        <w:numPr>
          <w:ilvl w:val="0"/>
          <w:numId w:val="1"/>
        </w:numPr>
        <w:ind w:left="0"/>
        <w:rPr>
          <w:rFonts w:ascii="inherit" w:eastAsia="Times New Roman" w:hAnsi="inherit" w:cs="Times New Roman"/>
          <w:color w:val="111111"/>
        </w:rPr>
      </w:pPr>
      <w:r w:rsidRPr="006F668A">
        <w:rPr>
          <w:rFonts w:ascii="inherit" w:eastAsia="Times New Roman" w:hAnsi="inherit" w:cs="Times New Roman"/>
          <w:color w:val="111111"/>
        </w:rPr>
        <w:t>How is AE&amp;G implementing each of the components of the performance management process?</w:t>
      </w:r>
    </w:p>
    <w:p w:rsidR="006F668A" w:rsidRPr="006F668A" w:rsidRDefault="006F668A" w:rsidP="006F668A">
      <w:pPr>
        <w:numPr>
          <w:ilvl w:val="0"/>
          <w:numId w:val="1"/>
        </w:numPr>
        <w:ind w:left="0"/>
        <w:rPr>
          <w:rFonts w:ascii="inherit" w:eastAsia="Times New Roman" w:hAnsi="inherit" w:cs="Times New Roman"/>
          <w:color w:val="111111"/>
        </w:rPr>
      </w:pPr>
      <w:r w:rsidRPr="006F668A">
        <w:rPr>
          <w:rFonts w:ascii="inherit" w:eastAsia="Times New Roman" w:hAnsi="inherit" w:cs="Times New Roman"/>
          <w:color w:val="111111"/>
        </w:rPr>
        <w:t>Consider how AE&amp;G assesses performance. Which aspects of the measurement system are appropriate, and which are not, given its goal of enhancing team performance?</w:t>
      </w:r>
    </w:p>
    <w:p w:rsidR="006F668A" w:rsidRPr="006F668A" w:rsidRDefault="006F668A" w:rsidP="006F668A">
      <w:pPr>
        <w:numPr>
          <w:ilvl w:val="0"/>
          <w:numId w:val="1"/>
        </w:numPr>
        <w:ind w:left="0"/>
        <w:rPr>
          <w:rFonts w:ascii="inherit" w:eastAsia="Times New Roman" w:hAnsi="inherit" w:cs="Times New Roman"/>
          <w:color w:val="111111"/>
        </w:rPr>
      </w:pPr>
      <w:r w:rsidRPr="006F668A">
        <w:rPr>
          <w:rFonts w:ascii="inherit" w:eastAsia="Times New Roman" w:hAnsi="inherit" w:cs="Times New Roman"/>
          <w:color w:val="111111"/>
        </w:rPr>
        <w:t>What additions or revisions should be made to each of the components of the performance management process to make the system more effective from a team performance point of view?</w:t>
      </w:r>
    </w:p>
    <w:p w:rsidR="006F668A" w:rsidRPr="006F668A" w:rsidRDefault="006F668A" w:rsidP="006F668A">
      <w:pPr>
        <w:spacing w:after="240"/>
        <w:rPr>
          <w:rFonts w:ascii="Helvetica Neue" w:eastAsia="Times New Roman" w:hAnsi="Helvetica Neue" w:cs="Times New Roman"/>
          <w:color w:val="111111"/>
        </w:rPr>
      </w:pPr>
    </w:p>
    <w:p w:rsidR="006F668A" w:rsidRPr="006F668A" w:rsidRDefault="006F668A" w:rsidP="006F668A">
      <w:pPr>
        <w:spacing w:after="240"/>
        <w:rPr>
          <w:rFonts w:ascii="Helvetica Neue" w:eastAsia="Times New Roman" w:hAnsi="Helvetica Neue" w:cs="Times New Roman"/>
          <w:color w:val="111111"/>
        </w:rPr>
      </w:pPr>
      <w:r w:rsidRPr="006F668A">
        <w:rPr>
          <w:rFonts w:ascii="Helvetica Neue" w:eastAsia="Times New Roman" w:hAnsi="Helvetica Neue" w:cs="Times New Roman"/>
          <w:color w:val="111111"/>
        </w:rPr>
        <w:t>Your well-written paper should meet the following requirements:</w:t>
      </w:r>
    </w:p>
    <w:p w:rsidR="006F668A" w:rsidRPr="006F668A" w:rsidRDefault="006F668A" w:rsidP="006F668A">
      <w:pPr>
        <w:numPr>
          <w:ilvl w:val="0"/>
          <w:numId w:val="2"/>
        </w:numPr>
        <w:ind w:left="0"/>
        <w:rPr>
          <w:rFonts w:ascii="inherit" w:eastAsia="Times New Roman" w:hAnsi="inherit" w:cs="Times New Roman"/>
          <w:color w:val="111111"/>
        </w:rPr>
      </w:pPr>
      <w:r w:rsidRPr="006F668A">
        <w:rPr>
          <w:rFonts w:ascii="inherit" w:eastAsia="Times New Roman" w:hAnsi="inherit" w:cs="Times New Roman"/>
          <w:color w:val="111111"/>
        </w:rPr>
        <w:t>Be 4-6 pages in length, not including the required cover and reference pages,</w:t>
      </w:r>
    </w:p>
    <w:p w:rsidR="006F668A" w:rsidRPr="006F668A" w:rsidRDefault="006F668A" w:rsidP="006F668A">
      <w:pPr>
        <w:numPr>
          <w:ilvl w:val="0"/>
          <w:numId w:val="2"/>
        </w:numPr>
        <w:ind w:left="0"/>
        <w:rPr>
          <w:rFonts w:ascii="inherit" w:eastAsia="Times New Roman" w:hAnsi="inherit" w:cs="Times New Roman"/>
          <w:color w:val="111111"/>
        </w:rPr>
      </w:pPr>
      <w:r w:rsidRPr="006F668A">
        <w:rPr>
          <w:rFonts w:ascii="inherit" w:eastAsia="Times New Roman" w:hAnsi="inherit" w:cs="Times New Roman"/>
          <w:color w:val="111111"/>
        </w:rPr>
        <w:t>Formatted according to APA writing guidelines, and</w:t>
      </w:r>
    </w:p>
    <w:p w:rsidR="006F668A" w:rsidRPr="006F668A" w:rsidRDefault="006F668A" w:rsidP="006F668A">
      <w:pPr>
        <w:numPr>
          <w:ilvl w:val="0"/>
          <w:numId w:val="2"/>
        </w:numPr>
        <w:ind w:left="0"/>
        <w:rPr>
          <w:rFonts w:ascii="inherit" w:eastAsia="Times New Roman" w:hAnsi="inherit" w:cs="Times New Roman"/>
          <w:color w:val="111111"/>
        </w:rPr>
      </w:pPr>
      <w:r w:rsidRPr="006F668A">
        <w:rPr>
          <w:rFonts w:ascii="inherit" w:eastAsia="Times New Roman" w:hAnsi="inherit" w:cs="Times New Roman"/>
          <w:color w:val="111111"/>
        </w:rPr>
        <w:t>Provide support for your statements with in-text citations from a minimum of three scholarly articles from peer-reviewed journal articles.</w:t>
      </w:r>
    </w:p>
    <w:bookmarkEnd w:id="0"/>
    <w:p w:rsidR="004B5475" w:rsidRPr="006F668A" w:rsidRDefault="004B5475"/>
    <w:sectPr w:rsidR="004B5475" w:rsidRPr="006F668A" w:rsidSect="00C51FA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037FA6"/>
    <w:multiLevelType w:val="multilevel"/>
    <w:tmpl w:val="D1B6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4C58E1"/>
    <w:multiLevelType w:val="multilevel"/>
    <w:tmpl w:val="F3F4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8A"/>
    <w:rsid w:val="004B5475"/>
    <w:rsid w:val="006F668A"/>
    <w:rsid w:val="00C51FAC"/>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5DE832A2"/>
  <w15:chartTrackingRefBased/>
  <w15:docId w15:val="{B1B76431-7433-8948-B3D8-AC6909FA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66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F668A"/>
    <w:rPr>
      <w:b/>
      <w:bCs/>
    </w:rPr>
  </w:style>
  <w:style w:type="character" w:customStyle="1" w:styleId="apple-converted-space">
    <w:name w:val="apple-converted-space"/>
    <w:basedOn w:val="DefaultParagraphFont"/>
    <w:rsid w:val="006F668A"/>
  </w:style>
  <w:style w:type="character" w:styleId="Emphasis">
    <w:name w:val="Emphasis"/>
    <w:basedOn w:val="DefaultParagraphFont"/>
    <w:uiPriority w:val="20"/>
    <w:qFormat/>
    <w:rsid w:val="006F66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59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1180</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2020-03-15T14:46:00Z</dcterms:created>
  <dcterms:modified xsi:type="dcterms:W3CDTF">2020-03-15T14:47:00Z</dcterms:modified>
</cp:coreProperties>
</file>